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B68" w:rsidRDefault="00331B68" w:rsidP="00331B68">
      <w:pPr>
        <w:jc w:val="center"/>
        <w:rPr>
          <w:rFonts w:ascii="Arial" w:hAnsi="Arial" w:cs="Arial"/>
          <w:sz w:val="24"/>
          <w:szCs w:val="24"/>
        </w:rPr>
      </w:pPr>
      <w:r>
        <w:rPr>
          <w:noProof/>
          <w:lang w:eastAsia="es-MX"/>
        </w:rPr>
        <w:drawing>
          <wp:anchor distT="0" distB="0" distL="114300" distR="114300" simplePos="0" relativeHeight="251657216" behindDoc="0" locked="0" layoutInCell="1" allowOverlap="1">
            <wp:simplePos x="0" y="0"/>
            <wp:positionH relativeFrom="margin">
              <wp:posOffset>-668740</wp:posOffset>
            </wp:positionH>
            <wp:positionV relativeFrom="margin">
              <wp:posOffset>333</wp:posOffset>
            </wp:positionV>
            <wp:extent cx="1250315" cy="1439545"/>
            <wp:effectExtent l="0" t="0" r="6985"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0315" cy="143954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0" locked="0" layoutInCell="1" allowOverlap="1">
            <wp:simplePos x="0" y="0"/>
            <wp:positionH relativeFrom="margin">
              <wp:posOffset>5032631</wp:posOffset>
            </wp:positionH>
            <wp:positionV relativeFrom="margin">
              <wp:posOffset>211986</wp:posOffset>
            </wp:positionV>
            <wp:extent cx="1356360" cy="129603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56360" cy="1296035"/>
                    </a:xfrm>
                    <a:prstGeom prst="rect">
                      <a:avLst/>
                    </a:prstGeom>
                    <a:noFill/>
                  </pic:spPr>
                </pic:pic>
              </a:graphicData>
            </a:graphic>
            <wp14:sizeRelH relativeFrom="margin">
              <wp14:pctWidth>0</wp14:pctWidth>
            </wp14:sizeRelH>
            <wp14:sizeRelV relativeFrom="margin">
              <wp14:pctHeight>0</wp14:pctHeight>
            </wp14:sizeRelV>
          </wp:anchor>
        </w:drawing>
      </w: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r>
        <w:rPr>
          <w:rFonts w:ascii="Arial" w:hAnsi="Arial" w:cs="Arial"/>
          <w:sz w:val="24"/>
          <w:szCs w:val="24"/>
        </w:rPr>
        <w:t>Universidad Autónoma de Nuevo León</w:t>
      </w:r>
    </w:p>
    <w:p w:rsidR="00331B68" w:rsidRDefault="00331B68" w:rsidP="00331B68">
      <w:pPr>
        <w:jc w:val="center"/>
        <w:rPr>
          <w:rFonts w:ascii="Arial" w:hAnsi="Arial" w:cs="Arial"/>
          <w:sz w:val="24"/>
          <w:szCs w:val="24"/>
        </w:rPr>
      </w:pPr>
      <w:r>
        <w:rPr>
          <w:rFonts w:ascii="Arial" w:hAnsi="Arial" w:cs="Arial"/>
          <w:sz w:val="24"/>
          <w:szCs w:val="24"/>
        </w:rPr>
        <w:t>Facultad de Organización Deportiva</w:t>
      </w: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r>
        <w:rPr>
          <w:rFonts w:ascii="Arial" w:hAnsi="Arial" w:cs="Arial"/>
          <w:sz w:val="24"/>
          <w:szCs w:val="24"/>
        </w:rPr>
        <w:t>(FOD)</w:t>
      </w: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934A0D" w:rsidP="00331B68">
      <w:pPr>
        <w:jc w:val="center"/>
        <w:rPr>
          <w:rFonts w:ascii="Arial" w:hAnsi="Arial" w:cs="Arial"/>
          <w:sz w:val="24"/>
          <w:szCs w:val="24"/>
        </w:rPr>
      </w:pPr>
      <w:r>
        <w:rPr>
          <w:rFonts w:ascii="Arial" w:hAnsi="Arial" w:cs="Arial"/>
          <w:sz w:val="24"/>
          <w:szCs w:val="24"/>
        </w:rPr>
        <w:t>Competencia Comunicativa</w:t>
      </w:r>
    </w:p>
    <w:p w:rsidR="00934A0D" w:rsidRDefault="00934A0D" w:rsidP="00331B68">
      <w:pPr>
        <w:jc w:val="center"/>
        <w:rPr>
          <w:rFonts w:ascii="Arial" w:hAnsi="Arial" w:cs="Arial"/>
          <w:sz w:val="24"/>
          <w:szCs w:val="24"/>
        </w:rPr>
      </w:pPr>
    </w:p>
    <w:p w:rsidR="00331B68" w:rsidRDefault="00934A0D" w:rsidP="00934A0D">
      <w:pPr>
        <w:jc w:val="center"/>
        <w:rPr>
          <w:rFonts w:ascii="Arial" w:hAnsi="Arial" w:cs="Arial"/>
          <w:sz w:val="24"/>
          <w:szCs w:val="24"/>
        </w:rPr>
      </w:pPr>
      <w:r>
        <w:rPr>
          <w:rFonts w:ascii="Arial" w:hAnsi="Arial" w:cs="Arial"/>
          <w:sz w:val="24"/>
          <w:szCs w:val="24"/>
        </w:rPr>
        <w:t>Actividad física en personas de la 3era edad</w:t>
      </w: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331B68" w:rsidP="00331B68">
      <w:pPr>
        <w:jc w:val="center"/>
        <w:rPr>
          <w:rFonts w:ascii="Arial" w:hAnsi="Arial" w:cs="Arial"/>
          <w:sz w:val="24"/>
          <w:szCs w:val="24"/>
        </w:rPr>
      </w:pPr>
    </w:p>
    <w:p w:rsidR="00331B68" w:rsidRDefault="00331B68" w:rsidP="00331B68">
      <w:pPr>
        <w:rPr>
          <w:rFonts w:ascii="Arial" w:hAnsi="Arial" w:cs="Arial"/>
          <w:sz w:val="24"/>
          <w:szCs w:val="24"/>
        </w:rPr>
      </w:pPr>
      <w:r>
        <w:rPr>
          <w:rFonts w:ascii="Arial" w:hAnsi="Arial" w:cs="Arial"/>
          <w:sz w:val="24"/>
          <w:szCs w:val="24"/>
        </w:rPr>
        <w:t xml:space="preserve">Nombre: </w:t>
      </w:r>
      <w:proofErr w:type="spellStart"/>
      <w:r>
        <w:rPr>
          <w:rFonts w:ascii="Arial" w:hAnsi="Arial" w:cs="Arial"/>
          <w:sz w:val="24"/>
          <w:szCs w:val="24"/>
        </w:rPr>
        <w:t>Angel</w:t>
      </w:r>
      <w:proofErr w:type="spellEnd"/>
      <w:r>
        <w:rPr>
          <w:rFonts w:ascii="Arial" w:hAnsi="Arial" w:cs="Arial"/>
          <w:sz w:val="24"/>
          <w:szCs w:val="24"/>
        </w:rPr>
        <w:t xml:space="preserve"> Eduardo Esparza Nuncio</w:t>
      </w:r>
    </w:p>
    <w:p w:rsidR="00331B68" w:rsidRDefault="00331B68" w:rsidP="00331B68">
      <w:pPr>
        <w:rPr>
          <w:rFonts w:ascii="Arial" w:hAnsi="Arial" w:cs="Arial"/>
          <w:sz w:val="24"/>
          <w:szCs w:val="24"/>
        </w:rPr>
      </w:pPr>
      <w:r>
        <w:rPr>
          <w:rFonts w:ascii="Arial" w:hAnsi="Arial" w:cs="Arial"/>
          <w:sz w:val="24"/>
          <w:szCs w:val="24"/>
        </w:rPr>
        <w:t>Matricula: 1808999</w:t>
      </w:r>
    </w:p>
    <w:p w:rsidR="00331B68" w:rsidRDefault="00331B68" w:rsidP="00331B68">
      <w:pPr>
        <w:rPr>
          <w:rFonts w:ascii="Arial" w:hAnsi="Arial" w:cs="Arial"/>
          <w:sz w:val="24"/>
          <w:szCs w:val="24"/>
        </w:rPr>
      </w:pPr>
      <w:proofErr w:type="spellStart"/>
      <w:r>
        <w:rPr>
          <w:rFonts w:ascii="Arial" w:hAnsi="Arial" w:cs="Arial"/>
          <w:sz w:val="24"/>
          <w:szCs w:val="24"/>
        </w:rPr>
        <w:t>Gpo</w:t>
      </w:r>
      <w:proofErr w:type="spellEnd"/>
      <w:r>
        <w:rPr>
          <w:rFonts w:ascii="Arial" w:hAnsi="Arial" w:cs="Arial"/>
          <w:sz w:val="24"/>
          <w:szCs w:val="24"/>
        </w:rPr>
        <w:t>: 103 Mixto</w:t>
      </w:r>
    </w:p>
    <w:p w:rsidR="00331B68" w:rsidRDefault="00934A0D" w:rsidP="00331B68">
      <w:pPr>
        <w:rPr>
          <w:rFonts w:ascii="Arial" w:hAnsi="Arial" w:cs="Arial"/>
          <w:sz w:val="24"/>
          <w:szCs w:val="24"/>
        </w:rPr>
      </w:pPr>
      <w:r>
        <w:rPr>
          <w:rFonts w:ascii="Arial" w:hAnsi="Arial" w:cs="Arial"/>
          <w:sz w:val="24"/>
          <w:szCs w:val="24"/>
        </w:rPr>
        <w:t xml:space="preserve">Maestro: Jessica Janeth de </w:t>
      </w:r>
      <w:proofErr w:type="spellStart"/>
      <w:r>
        <w:rPr>
          <w:rFonts w:ascii="Arial" w:hAnsi="Arial" w:cs="Arial"/>
          <w:sz w:val="24"/>
          <w:szCs w:val="24"/>
        </w:rPr>
        <w:t>Jesus</w:t>
      </w:r>
      <w:proofErr w:type="spellEnd"/>
      <w:r>
        <w:rPr>
          <w:rFonts w:ascii="Arial" w:hAnsi="Arial" w:cs="Arial"/>
          <w:sz w:val="24"/>
          <w:szCs w:val="24"/>
        </w:rPr>
        <w:t xml:space="preserve"> Reyes</w:t>
      </w:r>
    </w:p>
    <w:p w:rsidR="00331B68" w:rsidRDefault="00331B68" w:rsidP="00331B68">
      <w:pPr>
        <w:jc w:val="right"/>
      </w:pPr>
    </w:p>
    <w:p w:rsidR="00331B68" w:rsidRDefault="00331B68" w:rsidP="00331B68">
      <w:pPr>
        <w:jc w:val="right"/>
      </w:pPr>
    </w:p>
    <w:p w:rsidR="00331B68" w:rsidRDefault="00331B68" w:rsidP="00331B68">
      <w:pPr>
        <w:jc w:val="right"/>
      </w:pPr>
    </w:p>
    <w:p w:rsidR="00331B68" w:rsidRDefault="00331B68" w:rsidP="00331B68">
      <w:pPr>
        <w:jc w:val="right"/>
      </w:pPr>
    </w:p>
    <w:p w:rsidR="00331B68" w:rsidRDefault="00331B68" w:rsidP="00331B68">
      <w:pPr>
        <w:jc w:val="right"/>
      </w:pPr>
    </w:p>
    <w:p w:rsidR="00331B68" w:rsidRDefault="00331B68" w:rsidP="00331B68">
      <w:pPr>
        <w:jc w:val="right"/>
      </w:pPr>
      <w:r>
        <w:t>Gua</w:t>
      </w:r>
      <w:r w:rsidR="00934A0D">
        <w:t>dalupe, Nuevo León a 14 de Mayo</w:t>
      </w:r>
      <w:r>
        <w:t xml:space="preserve"> del 2019</w:t>
      </w:r>
    </w:p>
    <w:p w:rsidR="00331B68" w:rsidRDefault="00331B68" w:rsidP="00331B68">
      <w:pPr>
        <w:jc w:val="center"/>
      </w:pPr>
    </w:p>
    <w:p w:rsidR="00934A0D" w:rsidRDefault="00934A0D" w:rsidP="00331B68">
      <w:pPr>
        <w:jc w:val="center"/>
      </w:pPr>
    </w:p>
    <w:p w:rsidR="00633CF2" w:rsidRDefault="00633CF2" w:rsidP="00633CF2">
      <w:pPr>
        <w:rPr>
          <w:rFonts w:ascii="Arial" w:hAnsi="Arial" w:cs="Arial"/>
          <w:b/>
          <w:sz w:val="24"/>
          <w:szCs w:val="24"/>
        </w:rPr>
      </w:pPr>
      <w:r w:rsidRPr="00633CF2">
        <w:rPr>
          <w:rFonts w:ascii="Arial" w:hAnsi="Arial" w:cs="Arial"/>
          <w:b/>
          <w:sz w:val="24"/>
          <w:szCs w:val="24"/>
        </w:rPr>
        <w:lastRenderedPageBreak/>
        <w:t>Índice</w:t>
      </w:r>
    </w:p>
    <w:p w:rsidR="00633CF2" w:rsidRDefault="00633CF2" w:rsidP="00633CF2">
      <w:pPr>
        <w:pStyle w:val="Prrafodelista"/>
        <w:numPr>
          <w:ilvl w:val="0"/>
          <w:numId w:val="1"/>
        </w:numPr>
        <w:spacing w:line="240" w:lineRule="auto"/>
        <w:rPr>
          <w:rFonts w:ascii="Arial" w:hAnsi="Arial" w:cs="Arial"/>
          <w:b/>
          <w:sz w:val="24"/>
          <w:szCs w:val="24"/>
        </w:rPr>
      </w:pPr>
      <w:r>
        <w:rPr>
          <w:rFonts w:ascii="Arial" w:hAnsi="Arial" w:cs="Arial"/>
          <w:b/>
          <w:sz w:val="24"/>
          <w:szCs w:val="24"/>
        </w:rPr>
        <w:t>Introducción………………………………………………………………….</w:t>
      </w:r>
      <w:r w:rsidR="00E66C96">
        <w:rPr>
          <w:rFonts w:ascii="Arial" w:hAnsi="Arial" w:cs="Arial"/>
          <w:b/>
          <w:sz w:val="24"/>
          <w:szCs w:val="24"/>
        </w:rPr>
        <w:t xml:space="preserve">  3</w:t>
      </w:r>
    </w:p>
    <w:p w:rsidR="00633CF2" w:rsidRDefault="00633CF2" w:rsidP="00633CF2">
      <w:pPr>
        <w:pStyle w:val="Prrafodelista"/>
        <w:numPr>
          <w:ilvl w:val="0"/>
          <w:numId w:val="1"/>
        </w:numPr>
        <w:spacing w:line="240" w:lineRule="auto"/>
        <w:rPr>
          <w:rFonts w:ascii="Arial" w:hAnsi="Arial" w:cs="Arial"/>
          <w:b/>
          <w:sz w:val="24"/>
          <w:szCs w:val="24"/>
        </w:rPr>
      </w:pPr>
      <w:r w:rsidRPr="00934A0D">
        <w:rPr>
          <w:rFonts w:ascii="Arial" w:hAnsi="Arial" w:cs="Arial"/>
          <w:b/>
          <w:sz w:val="24"/>
          <w:szCs w:val="24"/>
        </w:rPr>
        <w:t>Actividad física en el adulto mayor</w:t>
      </w:r>
      <w:r>
        <w:rPr>
          <w:rFonts w:ascii="Arial" w:hAnsi="Arial" w:cs="Arial"/>
          <w:b/>
          <w:sz w:val="24"/>
          <w:szCs w:val="24"/>
        </w:rPr>
        <w:t>……………………………………...</w:t>
      </w:r>
      <w:r w:rsidR="00E66C96">
        <w:rPr>
          <w:rFonts w:ascii="Arial" w:hAnsi="Arial" w:cs="Arial"/>
          <w:b/>
          <w:sz w:val="24"/>
          <w:szCs w:val="24"/>
        </w:rPr>
        <w:t xml:space="preserve">  4</w:t>
      </w:r>
    </w:p>
    <w:p w:rsidR="00633CF2" w:rsidRPr="001A1926" w:rsidRDefault="00633CF2" w:rsidP="00633CF2">
      <w:pPr>
        <w:pStyle w:val="Sinespaciado"/>
        <w:numPr>
          <w:ilvl w:val="0"/>
          <w:numId w:val="1"/>
        </w:numPr>
        <w:rPr>
          <w:rFonts w:ascii="Arial" w:hAnsi="Arial" w:cs="Arial"/>
          <w:b/>
          <w:sz w:val="24"/>
          <w:szCs w:val="24"/>
        </w:rPr>
      </w:pPr>
      <w:r w:rsidRPr="001A1926">
        <w:rPr>
          <w:rFonts w:ascii="Arial" w:hAnsi="Arial" w:cs="Arial"/>
          <w:b/>
          <w:sz w:val="24"/>
          <w:szCs w:val="24"/>
        </w:rPr>
        <w:t>Ben</w:t>
      </w:r>
      <w:r>
        <w:rPr>
          <w:rFonts w:ascii="Arial" w:hAnsi="Arial" w:cs="Arial"/>
          <w:b/>
          <w:sz w:val="24"/>
          <w:szCs w:val="24"/>
        </w:rPr>
        <w:t>eficios sociales a largo plazo</w:t>
      </w:r>
      <w:r>
        <w:rPr>
          <w:rFonts w:ascii="Arial" w:hAnsi="Arial" w:cs="Arial"/>
          <w:sz w:val="24"/>
          <w:szCs w:val="24"/>
        </w:rPr>
        <w:t>………………………………………</w:t>
      </w:r>
      <w:r w:rsidR="00E66C96">
        <w:rPr>
          <w:rFonts w:ascii="Arial" w:hAnsi="Arial" w:cs="Arial"/>
          <w:sz w:val="24"/>
          <w:szCs w:val="24"/>
        </w:rPr>
        <w:t>... 4</w:t>
      </w:r>
    </w:p>
    <w:p w:rsidR="00633CF2" w:rsidRPr="00DB549E" w:rsidRDefault="00633CF2" w:rsidP="00633CF2">
      <w:pPr>
        <w:pStyle w:val="Sinespaciado"/>
        <w:numPr>
          <w:ilvl w:val="0"/>
          <w:numId w:val="1"/>
        </w:numPr>
        <w:rPr>
          <w:rFonts w:ascii="Arial" w:hAnsi="Arial" w:cs="Arial"/>
          <w:b/>
          <w:sz w:val="24"/>
          <w:szCs w:val="24"/>
        </w:rPr>
      </w:pPr>
      <w:r w:rsidRPr="00DB549E">
        <w:rPr>
          <w:rFonts w:ascii="Arial" w:hAnsi="Arial" w:cs="Arial"/>
          <w:b/>
          <w:sz w:val="24"/>
          <w:szCs w:val="24"/>
        </w:rPr>
        <w:t xml:space="preserve">Capacidades físicas </w:t>
      </w:r>
      <w:r>
        <w:rPr>
          <w:rFonts w:ascii="Arial" w:hAnsi="Arial" w:cs="Arial"/>
          <w:b/>
          <w:sz w:val="24"/>
          <w:szCs w:val="24"/>
        </w:rPr>
        <w:t>de los adultos mayores</w:t>
      </w:r>
      <w:r>
        <w:rPr>
          <w:rFonts w:ascii="Arial" w:hAnsi="Arial" w:cs="Arial"/>
          <w:sz w:val="24"/>
          <w:szCs w:val="24"/>
        </w:rPr>
        <w:t>………………………….</w:t>
      </w:r>
      <w:r w:rsidR="00E66C96">
        <w:rPr>
          <w:rFonts w:ascii="Arial" w:hAnsi="Arial" w:cs="Arial"/>
          <w:sz w:val="24"/>
          <w:szCs w:val="24"/>
        </w:rPr>
        <w:t xml:space="preserve">  4</w:t>
      </w:r>
    </w:p>
    <w:p w:rsidR="00633CF2" w:rsidRPr="00DB549E" w:rsidRDefault="00633CF2" w:rsidP="00633CF2">
      <w:pPr>
        <w:pStyle w:val="Sinespaciado"/>
        <w:numPr>
          <w:ilvl w:val="0"/>
          <w:numId w:val="1"/>
        </w:numPr>
        <w:rPr>
          <w:rFonts w:ascii="Arial" w:hAnsi="Arial" w:cs="Arial"/>
          <w:b/>
          <w:sz w:val="24"/>
          <w:szCs w:val="24"/>
        </w:rPr>
      </w:pPr>
      <w:r w:rsidRPr="00DB549E">
        <w:rPr>
          <w:rFonts w:ascii="Arial" w:hAnsi="Arial" w:cs="Arial"/>
          <w:b/>
          <w:sz w:val="24"/>
          <w:szCs w:val="24"/>
        </w:rPr>
        <w:t>Promoción de la práctica de actividad física en el adulto mayor</w:t>
      </w:r>
      <w:r>
        <w:rPr>
          <w:rFonts w:ascii="Arial" w:hAnsi="Arial" w:cs="Arial"/>
          <w:sz w:val="24"/>
          <w:szCs w:val="24"/>
        </w:rPr>
        <w:t>…</w:t>
      </w:r>
      <w:r w:rsidR="00E66C96">
        <w:rPr>
          <w:rFonts w:ascii="Arial" w:hAnsi="Arial" w:cs="Arial"/>
          <w:sz w:val="24"/>
          <w:szCs w:val="24"/>
        </w:rPr>
        <w:t>.  5</w:t>
      </w:r>
    </w:p>
    <w:p w:rsidR="00633CF2" w:rsidRPr="00DB549E" w:rsidRDefault="00633CF2" w:rsidP="00633CF2">
      <w:pPr>
        <w:pStyle w:val="Sinespaciado"/>
        <w:numPr>
          <w:ilvl w:val="0"/>
          <w:numId w:val="1"/>
        </w:numPr>
        <w:rPr>
          <w:rFonts w:ascii="Arial" w:hAnsi="Arial" w:cs="Arial"/>
          <w:b/>
          <w:sz w:val="24"/>
          <w:szCs w:val="24"/>
        </w:rPr>
      </w:pPr>
      <w:r w:rsidRPr="00DB549E">
        <w:rPr>
          <w:rFonts w:ascii="Arial" w:hAnsi="Arial" w:cs="Arial"/>
          <w:b/>
          <w:sz w:val="24"/>
          <w:szCs w:val="24"/>
        </w:rPr>
        <w:t>Características sociodemográficas</w:t>
      </w:r>
      <w:r w:rsidR="00E66C96">
        <w:rPr>
          <w:rFonts w:ascii="Arial" w:hAnsi="Arial" w:cs="Arial"/>
          <w:sz w:val="24"/>
          <w:szCs w:val="24"/>
        </w:rPr>
        <w:t>……………………………………..  5</w:t>
      </w:r>
    </w:p>
    <w:p w:rsidR="00633CF2" w:rsidRPr="00DB549E" w:rsidRDefault="00633CF2" w:rsidP="00633CF2">
      <w:pPr>
        <w:pStyle w:val="Sinespaciado"/>
        <w:numPr>
          <w:ilvl w:val="0"/>
          <w:numId w:val="1"/>
        </w:numPr>
        <w:rPr>
          <w:rFonts w:ascii="Arial" w:hAnsi="Arial" w:cs="Arial"/>
          <w:b/>
          <w:sz w:val="24"/>
          <w:szCs w:val="24"/>
        </w:rPr>
      </w:pPr>
      <w:r w:rsidRPr="00DB549E">
        <w:rPr>
          <w:rFonts w:ascii="Arial" w:hAnsi="Arial" w:cs="Arial"/>
          <w:b/>
          <w:sz w:val="24"/>
          <w:szCs w:val="24"/>
        </w:rPr>
        <w:t>Actitudes, intenciones y con</w:t>
      </w:r>
      <w:r w:rsidR="00E66C96">
        <w:rPr>
          <w:rFonts w:ascii="Arial" w:hAnsi="Arial" w:cs="Arial"/>
          <w:b/>
          <w:sz w:val="24"/>
          <w:szCs w:val="24"/>
        </w:rPr>
        <w:t>ductas para practicar ejercicio</w:t>
      </w:r>
      <w:r w:rsidR="00E66C96">
        <w:rPr>
          <w:rFonts w:ascii="Arial" w:hAnsi="Arial" w:cs="Arial"/>
          <w:sz w:val="24"/>
          <w:szCs w:val="24"/>
        </w:rPr>
        <w:t>………</w:t>
      </w:r>
      <w:r w:rsidR="00E66C96">
        <w:rPr>
          <w:rFonts w:ascii="Arial" w:hAnsi="Arial" w:cs="Arial"/>
          <w:b/>
          <w:sz w:val="24"/>
          <w:szCs w:val="24"/>
        </w:rPr>
        <w:t xml:space="preserve">  5</w:t>
      </w:r>
    </w:p>
    <w:p w:rsidR="00633CF2" w:rsidRPr="00DB549E" w:rsidRDefault="00633CF2" w:rsidP="00633CF2">
      <w:pPr>
        <w:pStyle w:val="Sinespaciado"/>
        <w:numPr>
          <w:ilvl w:val="0"/>
          <w:numId w:val="1"/>
        </w:numPr>
        <w:rPr>
          <w:rFonts w:ascii="Arial" w:hAnsi="Arial" w:cs="Arial"/>
          <w:b/>
          <w:sz w:val="24"/>
          <w:szCs w:val="24"/>
        </w:rPr>
      </w:pPr>
      <w:r w:rsidRPr="00DB549E">
        <w:rPr>
          <w:rFonts w:ascii="Arial" w:hAnsi="Arial" w:cs="Arial"/>
          <w:b/>
          <w:sz w:val="24"/>
          <w:szCs w:val="24"/>
        </w:rPr>
        <w:t>Algunos factores que motivan a practicar actividad física</w:t>
      </w:r>
      <w:r w:rsidR="00E66C96">
        <w:rPr>
          <w:rFonts w:ascii="Arial" w:hAnsi="Arial" w:cs="Arial"/>
          <w:sz w:val="24"/>
          <w:szCs w:val="24"/>
        </w:rPr>
        <w:t>…………  5</w:t>
      </w:r>
    </w:p>
    <w:p w:rsidR="00633CF2" w:rsidRDefault="00633CF2" w:rsidP="00633CF2">
      <w:pPr>
        <w:pStyle w:val="Sinespaciado"/>
        <w:numPr>
          <w:ilvl w:val="0"/>
          <w:numId w:val="1"/>
        </w:numPr>
        <w:rPr>
          <w:rFonts w:ascii="Arial" w:hAnsi="Arial" w:cs="Arial"/>
          <w:b/>
          <w:sz w:val="24"/>
          <w:szCs w:val="24"/>
        </w:rPr>
      </w:pPr>
      <w:r>
        <w:rPr>
          <w:rFonts w:ascii="Arial" w:hAnsi="Arial" w:cs="Arial"/>
          <w:b/>
          <w:sz w:val="24"/>
          <w:szCs w:val="24"/>
        </w:rPr>
        <w:t>Conclusión</w:t>
      </w:r>
      <w:r w:rsidR="00E66C96">
        <w:rPr>
          <w:rFonts w:ascii="Arial" w:hAnsi="Arial" w:cs="Arial"/>
          <w:sz w:val="24"/>
          <w:szCs w:val="24"/>
        </w:rPr>
        <w:t>………………………………………………………………...…  6</w:t>
      </w:r>
    </w:p>
    <w:p w:rsidR="00633CF2" w:rsidRDefault="00633CF2" w:rsidP="00633CF2">
      <w:pPr>
        <w:pStyle w:val="Sinespaciado"/>
        <w:numPr>
          <w:ilvl w:val="0"/>
          <w:numId w:val="1"/>
        </w:numPr>
        <w:rPr>
          <w:rFonts w:ascii="Arial" w:hAnsi="Arial" w:cs="Arial"/>
          <w:b/>
          <w:sz w:val="24"/>
          <w:szCs w:val="24"/>
        </w:rPr>
      </w:pPr>
      <w:r>
        <w:rPr>
          <w:rFonts w:ascii="Arial" w:hAnsi="Arial" w:cs="Arial"/>
          <w:b/>
          <w:sz w:val="24"/>
          <w:szCs w:val="24"/>
        </w:rPr>
        <w:t>Lista de cotejo</w:t>
      </w:r>
      <w:r w:rsidR="00E66C96">
        <w:rPr>
          <w:rFonts w:ascii="Arial" w:hAnsi="Arial" w:cs="Arial"/>
          <w:sz w:val="24"/>
          <w:szCs w:val="24"/>
        </w:rPr>
        <w:t>……………………………………………………………….  6</w:t>
      </w:r>
    </w:p>
    <w:p w:rsidR="00633CF2" w:rsidRPr="00633CF2" w:rsidRDefault="00633CF2" w:rsidP="00633CF2">
      <w:pPr>
        <w:pStyle w:val="Sinespaciado"/>
        <w:numPr>
          <w:ilvl w:val="0"/>
          <w:numId w:val="1"/>
        </w:numPr>
        <w:rPr>
          <w:rFonts w:ascii="Arial" w:hAnsi="Arial" w:cs="Arial"/>
          <w:b/>
          <w:sz w:val="24"/>
          <w:szCs w:val="24"/>
        </w:rPr>
      </w:pPr>
      <w:r w:rsidRPr="00633CF2">
        <w:rPr>
          <w:rFonts w:ascii="Arial" w:hAnsi="Arial" w:cs="Arial"/>
          <w:b/>
          <w:sz w:val="24"/>
          <w:szCs w:val="24"/>
        </w:rPr>
        <w:t>Referencias bibliográficas</w:t>
      </w:r>
      <w:r w:rsidR="00E66C96">
        <w:rPr>
          <w:rFonts w:ascii="Arial" w:hAnsi="Arial" w:cs="Arial"/>
          <w:sz w:val="24"/>
          <w:szCs w:val="24"/>
        </w:rPr>
        <w:t>…………………………………………………  7</w:t>
      </w: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Default="00633CF2" w:rsidP="00633CF2">
      <w:pPr>
        <w:spacing w:line="240" w:lineRule="auto"/>
        <w:ind w:left="360"/>
        <w:rPr>
          <w:rFonts w:ascii="Arial" w:hAnsi="Arial" w:cs="Arial"/>
          <w:b/>
          <w:sz w:val="24"/>
          <w:szCs w:val="24"/>
        </w:rPr>
      </w:pPr>
    </w:p>
    <w:p w:rsidR="00633CF2" w:rsidRPr="00633CF2" w:rsidRDefault="00633CF2" w:rsidP="00633CF2">
      <w:pPr>
        <w:spacing w:line="240" w:lineRule="auto"/>
        <w:ind w:left="360"/>
        <w:rPr>
          <w:rFonts w:ascii="Arial" w:hAnsi="Arial" w:cs="Arial"/>
          <w:b/>
          <w:sz w:val="24"/>
          <w:szCs w:val="24"/>
        </w:rPr>
      </w:pPr>
    </w:p>
    <w:p w:rsidR="00934A0D" w:rsidRPr="00934A0D" w:rsidRDefault="00934A0D" w:rsidP="00934A0D">
      <w:pPr>
        <w:pStyle w:val="Sinespaciado"/>
        <w:rPr>
          <w:rFonts w:ascii="Arial" w:hAnsi="Arial" w:cs="Arial"/>
          <w:b/>
          <w:sz w:val="24"/>
          <w:szCs w:val="24"/>
        </w:rPr>
      </w:pPr>
      <w:r w:rsidRPr="00934A0D">
        <w:rPr>
          <w:rFonts w:ascii="Arial" w:hAnsi="Arial" w:cs="Arial"/>
          <w:b/>
          <w:sz w:val="24"/>
          <w:szCs w:val="24"/>
        </w:rPr>
        <w:lastRenderedPageBreak/>
        <w:t>Introducción</w:t>
      </w:r>
    </w:p>
    <w:p w:rsidR="00633CF2" w:rsidRDefault="00934A0D" w:rsidP="00633CF2">
      <w:pPr>
        <w:pStyle w:val="Sinespaciado"/>
        <w:rPr>
          <w:rFonts w:ascii="Arial" w:hAnsi="Arial" w:cs="Arial"/>
          <w:sz w:val="24"/>
          <w:szCs w:val="24"/>
        </w:rPr>
      </w:pPr>
      <w:r w:rsidRPr="00934A0D">
        <w:rPr>
          <w:rFonts w:ascii="Arial" w:hAnsi="Arial" w:cs="Arial"/>
          <w:sz w:val="24"/>
          <w:szCs w:val="24"/>
        </w:rPr>
        <w:t xml:space="preserve">En este tema vamos a hablar acerca de la actividad física que pueden desarrollar los adultos de la tercera edad, los beneficios que se pueden obtener de ella y así de esa forma llevar un estilo de vida más saludable para </w:t>
      </w:r>
      <w:r>
        <w:rPr>
          <w:rFonts w:ascii="Arial" w:hAnsi="Arial" w:cs="Arial"/>
          <w:sz w:val="24"/>
          <w:szCs w:val="24"/>
        </w:rPr>
        <w:t>las personas que la desarrollan.</w:t>
      </w: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633CF2" w:rsidRDefault="00633CF2" w:rsidP="00633CF2">
      <w:pPr>
        <w:pStyle w:val="Sinespaciado"/>
        <w:rPr>
          <w:rFonts w:ascii="Arial" w:hAnsi="Arial" w:cs="Arial"/>
          <w:sz w:val="24"/>
          <w:szCs w:val="24"/>
        </w:rPr>
      </w:pPr>
    </w:p>
    <w:p w:rsidR="00934A0D" w:rsidRPr="00934A0D" w:rsidRDefault="00934A0D" w:rsidP="00633CF2">
      <w:pPr>
        <w:pStyle w:val="Sinespaciado"/>
        <w:rPr>
          <w:rFonts w:ascii="Arial" w:hAnsi="Arial" w:cs="Arial"/>
          <w:b/>
          <w:sz w:val="24"/>
          <w:szCs w:val="24"/>
        </w:rPr>
      </w:pPr>
      <w:r w:rsidRPr="00633CF2">
        <w:rPr>
          <w:rStyle w:val="Ttulo1Car"/>
        </w:rPr>
        <w:lastRenderedPageBreak/>
        <w:t>Actividad física en el adulto mayor</w:t>
      </w:r>
      <w:r w:rsidR="00DB549E">
        <w:rPr>
          <w:rFonts w:ascii="Arial" w:hAnsi="Arial" w:cs="Arial"/>
          <w:b/>
          <w:sz w:val="24"/>
          <w:szCs w:val="24"/>
        </w:rPr>
        <w:t>.</w:t>
      </w:r>
      <w:r w:rsidRPr="00934A0D">
        <w:rPr>
          <w:rFonts w:ascii="Arial" w:hAnsi="Arial" w:cs="Arial"/>
          <w:b/>
          <w:sz w:val="24"/>
          <w:szCs w:val="24"/>
        </w:rPr>
        <w:t xml:space="preserve"> </w:t>
      </w:r>
    </w:p>
    <w:p w:rsidR="00934A0D" w:rsidRDefault="00934A0D" w:rsidP="00934A0D">
      <w:pPr>
        <w:pStyle w:val="Sinespaciado"/>
        <w:rPr>
          <w:rFonts w:ascii="Arial" w:hAnsi="Arial" w:cs="Arial"/>
          <w:sz w:val="24"/>
          <w:szCs w:val="24"/>
        </w:rPr>
      </w:pPr>
      <w:r w:rsidRPr="00934A0D">
        <w:rPr>
          <w:rFonts w:ascii="Arial" w:hAnsi="Arial" w:cs="Arial"/>
          <w:sz w:val="24"/>
          <w:szCs w:val="24"/>
        </w:rPr>
        <w:t>Es importante definir conceptualmente a la actividad física, entendida como “cualquier movimiento corporal intencional, realizado con los músculos esqueléticos, que resulta en un gasto de energía y en una experiencia personal, y nos permite interactuar con los seres y el ambiente que nos rodea” (</w:t>
      </w:r>
      <w:proofErr w:type="spellStart"/>
      <w:r w:rsidRPr="00934A0D">
        <w:rPr>
          <w:rFonts w:ascii="Arial" w:hAnsi="Arial" w:cs="Arial"/>
          <w:sz w:val="24"/>
          <w:szCs w:val="24"/>
        </w:rPr>
        <w:t>Devís</w:t>
      </w:r>
      <w:proofErr w:type="spellEnd"/>
      <w:r w:rsidRPr="00934A0D">
        <w:rPr>
          <w:rFonts w:ascii="Arial" w:hAnsi="Arial" w:cs="Arial"/>
          <w:sz w:val="24"/>
          <w:szCs w:val="24"/>
        </w:rPr>
        <w:t xml:space="preserve">, 2000:16). Este autor, al igual que </w:t>
      </w:r>
      <w:proofErr w:type="spellStart"/>
      <w:r w:rsidRPr="00934A0D">
        <w:rPr>
          <w:rFonts w:ascii="Arial" w:hAnsi="Arial" w:cs="Arial"/>
          <w:sz w:val="24"/>
          <w:szCs w:val="24"/>
        </w:rPr>
        <w:t>Gauvin</w:t>
      </w:r>
      <w:proofErr w:type="spellEnd"/>
      <w:r w:rsidRPr="00934A0D">
        <w:rPr>
          <w:rFonts w:ascii="Arial" w:hAnsi="Arial" w:cs="Arial"/>
          <w:sz w:val="24"/>
          <w:szCs w:val="24"/>
        </w:rPr>
        <w:t xml:space="preserve">, Wall y </w:t>
      </w:r>
      <w:proofErr w:type="spellStart"/>
      <w:r w:rsidRPr="00934A0D">
        <w:rPr>
          <w:rFonts w:ascii="Arial" w:hAnsi="Arial" w:cs="Arial"/>
          <w:sz w:val="24"/>
          <w:szCs w:val="24"/>
        </w:rPr>
        <w:t>Quinney</w:t>
      </w:r>
      <w:proofErr w:type="spellEnd"/>
      <w:r w:rsidRPr="00934A0D">
        <w:rPr>
          <w:rFonts w:ascii="Arial" w:hAnsi="Arial" w:cs="Arial"/>
          <w:sz w:val="24"/>
          <w:szCs w:val="24"/>
        </w:rPr>
        <w:t xml:space="preserve"> (1994), y </w:t>
      </w:r>
      <w:proofErr w:type="spellStart"/>
      <w:r w:rsidRPr="00934A0D">
        <w:rPr>
          <w:rFonts w:ascii="Arial" w:hAnsi="Arial" w:cs="Arial"/>
          <w:sz w:val="24"/>
          <w:szCs w:val="24"/>
        </w:rPr>
        <w:t>Shephard</w:t>
      </w:r>
      <w:proofErr w:type="spellEnd"/>
      <w:r w:rsidRPr="00934A0D">
        <w:rPr>
          <w:rFonts w:ascii="Arial" w:hAnsi="Arial" w:cs="Arial"/>
          <w:sz w:val="24"/>
          <w:szCs w:val="24"/>
        </w:rPr>
        <w:t xml:space="preserve"> (1995), incluyen dentro del concepto actividad física las prácticas cotidianas, como caminar, las actividades laborales y domésticas, así como otras más organizadas y repetitivas, como el ejercicio físico, y las actividades de carácter competitivo como los deportes. Esta amplitud y globalidad de la actividad física la convierten en un concepto más relacionado con la promoción de los estilos de vida activos</w:t>
      </w:r>
      <w:r w:rsidRPr="00934A0D">
        <w:rPr>
          <w:rFonts w:ascii="Arial" w:hAnsi="Arial" w:cs="Arial"/>
          <w:sz w:val="24"/>
          <w:szCs w:val="24"/>
        </w:rPr>
        <w:t>.</w:t>
      </w:r>
    </w:p>
    <w:p w:rsidR="00934A0D" w:rsidRPr="001A1926" w:rsidRDefault="001A1926" w:rsidP="00934A0D">
      <w:pPr>
        <w:pStyle w:val="Sinespaciado"/>
        <w:rPr>
          <w:rFonts w:ascii="Arial" w:hAnsi="Arial" w:cs="Arial"/>
          <w:b/>
          <w:sz w:val="24"/>
          <w:szCs w:val="24"/>
        </w:rPr>
      </w:pPr>
      <w:r w:rsidRPr="001A1926">
        <w:rPr>
          <w:rFonts w:ascii="Arial" w:hAnsi="Arial" w:cs="Arial"/>
          <w:b/>
          <w:sz w:val="24"/>
          <w:szCs w:val="24"/>
        </w:rPr>
        <w:t>Beneficios sociales a largo plazo</w:t>
      </w:r>
      <w:r w:rsidR="00DB549E">
        <w:rPr>
          <w:rFonts w:ascii="Arial" w:hAnsi="Arial" w:cs="Arial"/>
          <w:b/>
          <w:sz w:val="24"/>
          <w:szCs w:val="24"/>
        </w:rPr>
        <w:t>.</w:t>
      </w:r>
    </w:p>
    <w:p w:rsidR="00934A0D" w:rsidRPr="001A1926" w:rsidRDefault="00934A0D" w:rsidP="00934A0D">
      <w:pPr>
        <w:pStyle w:val="Sinespaciado"/>
        <w:rPr>
          <w:rFonts w:ascii="Arial" w:hAnsi="Arial" w:cs="Arial"/>
          <w:sz w:val="24"/>
          <w:szCs w:val="24"/>
        </w:rPr>
      </w:pPr>
      <w:r w:rsidRPr="001A1926">
        <w:rPr>
          <w:rFonts w:ascii="Arial" w:hAnsi="Arial" w:cs="Arial"/>
          <w:sz w:val="24"/>
          <w:szCs w:val="24"/>
        </w:rPr>
        <w:t xml:space="preserve">Algunas investigaciones relacionadas con esta temática muestran resultados dignos de tomarse en cuenta en la prescripción de ejercicio, la identificación de necesidades especiales y su relación con otras variables, entre otros. Estudios como los realizados por Méndez y Fernández (2005), Mora, González y Mora (2005) en España, concluyen que la participación de la persona mayor en programas de actividad física de manera regular, bien dirigida y bajo la supervisión de un especialista, se convierte en una forma efectiva de reducir y/o prevenir algunos de los efectos negativos que el envejecimiento tiene sobre la salud. Gómez y Ruiz (2007) proponen un programa de práctica regular del ciclismo </w:t>
      </w:r>
      <w:proofErr w:type="spellStart"/>
      <w:r w:rsidRPr="001A1926">
        <w:rPr>
          <w:rFonts w:ascii="Arial" w:hAnsi="Arial" w:cs="Arial"/>
          <w:sz w:val="24"/>
          <w:szCs w:val="24"/>
        </w:rPr>
        <w:t>indoor</w:t>
      </w:r>
      <w:proofErr w:type="spellEnd"/>
      <w:r w:rsidRPr="001A1926">
        <w:rPr>
          <w:rFonts w:ascii="Arial" w:hAnsi="Arial" w:cs="Arial"/>
          <w:sz w:val="24"/>
          <w:szCs w:val="24"/>
        </w:rPr>
        <w:t xml:space="preserve"> (spinning) en la población adulta mayor de este país, encontrando que por ser una actividad atractiva y que se encuentra en auge en estos momentos, mejorará el bienestar y la calidad de vida de los adultos mayores, produciendo efectos beneficiosos sobre su estado físico y psicológico.</w:t>
      </w:r>
    </w:p>
    <w:p w:rsidR="00DB549E" w:rsidRPr="00DB549E" w:rsidRDefault="00DB549E" w:rsidP="00934A0D">
      <w:pPr>
        <w:pStyle w:val="Sinespaciado"/>
        <w:rPr>
          <w:rFonts w:ascii="Arial" w:hAnsi="Arial" w:cs="Arial"/>
          <w:b/>
          <w:sz w:val="24"/>
          <w:szCs w:val="24"/>
        </w:rPr>
      </w:pPr>
      <w:r w:rsidRPr="00DB549E">
        <w:rPr>
          <w:rFonts w:ascii="Arial" w:hAnsi="Arial" w:cs="Arial"/>
          <w:b/>
          <w:sz w:val="24"/>
          <w:szCs w:val="24"/>
        </w:rPr>
        <w:t xml:space="preserve">Capacidades físicas </w:t>
      </w:r>
      <w:r>
        <w:rPr>
          <w:rFonts w:ascii="Arial" w:hAnsi="Arial" w:cs="Arial"/>
          <w:b/>
          <w:sz w:val="24"/>
          <w:szCs w:val="24"/>
        </w:rPr>
        <w:t>de los adultos mayores.</w:t>
      </w:r>
    </w:p>
    <w:p w:rsidR="00934A0D" w:rsidRDefault="00DB549E" w:rsidP="00934A0D">
      <w:pPr>
        <w:pStyle w:val="Sinespaciado"/>
        <w:rPr>
          <w:rFonts w:ascii="Arial" w:hAnsi="Arial" w:cs="Arial"/>
          <w:sz w:val="24"/>
          <w:szCs w:val="24"/>
        </w:rPr>
      </w:pPr>
      <w:r w:rsidRPr="00DB549E">
        <w:rPr>
          <w:rFonts w:ascii="Arial" w:hAnsi="Arial" w:cs="Arial"/>
          <w:sz w:val="24"/>
          <w:szCs w:val="24"/>
        </w:rPr>
        <w:t>La condición física es sinónimo de capacidad física o aptitud física (</w:t>
      </w:r>
      <w:proofErr w:type="spellStart"/>
      <w:r w:rsidRPr="00DB549E">
        <w:rPr>
          <w:rFonts w:ascii="Arial" w:hAnsi="Arial" w:cs="Arial"/>
          <w:sz w:val="24"/>
          <w:szCs w:val="24"/>
        </w:rPr>
        <w:t>physical</w:t>
      </w:r>
      <w:proofErr w:type="spellEnd"/>
      <w:r w:rsidRPr="00DB549E">
        <w:rPr>
          <w:rFonts w:ascii="Arial" w:hAnsi="Arial" w:cs="Arial"/>
          <w:sz w:val="24"/>
          <w:szCs w:val="24"/>
        </w:rPr>
        <w:t xml:space="preserve"> </w:t>
      </w:r>
      <w:proofErr w:type="spellStart"/>
      <w:r w:rsidRPr="00DB549E">
        <w:rPr>
          <w:rFonts w:ascii="Arial" w:hAnsi="Arial" w:cs="Arial"/>
          <w:sz w:val="24"/>
          <w:szCs w:val="24"/>
        </w:rPr>
        <w:t>fitness</w:t>
      </w:r>
      <w:proofErr w:type="spellEnd"/>
      <w:r w:rsidRPr="00DB549E">
        <w:rPr>
          <w:rFonts w:ascii="Arial" w:hAnsi="Arial" w:cs="Arial"/>
          <w:sz w:val="24"/>
          <w:szCs w:val="24"/>
        </w:rPr>
        <w:t>, en inglés). Definir la condición física plantea un problema por las diferentes formas de entenderla, ya que algunos autores la enfocan hacia el deporte (rendimiento), y los profesores de educación física a conocer el estado físico de sus alumnos, representando el estado orgánico funcional de éstos como producto de los efectos de una carga física bien dosificada, planeada y desarrollada durante las clases de educación física (Rodríguez, 1997). Por otro lado, quienes dan a la condición física un enfoque de carácter médico la describen como “uno de los componentes de la salud o del bienestar, que forma parte de los hábitos que contribuyen a la calidad de vida” (Blázquez, 1993). No obstante, una de las descripciones más citadas para definir la condición física de los adultos mayores (y con la cual coincidimos los autores) es “la habilidad para llevar a cabo las tareas diarias con vigor y vigilancia, sin fatiga indebida y con energía suficiente para disfrutar de las actividades del tiempo libre y afrontar situaciones inesperadas” (</w:t>
      </w:r>
      <w:proofErr w:type="spellStart"/>
      <w:r w:rsidRPr="00DB549E">
        <w:rPr>
          <w:rFonts w:ascii="Arial" w:hAnsi="Arial" w:cs="Arial"/>
          <w:sz w:val="24"/>
          <w:szCs w:val="24"/>
        </w:rPr>
        <w:t>President´s</w:t>
      </w:r>
      <w:proofErr w:type="spellEnd"/>
      <w:r w:rsidRPr="00DB549E">
        <w:rPr>
          <w:rFonts w:ascii="Arial" w:hAnsi="Arial" w:cs="Arial"/>
          <w:sz w:val="24"/>
          <w:szCs w:val="24"/>
        </w:rPr>
        <w:t xml:space="preserve"> </w:t>
      </w:r>
      <w:proofErr w:type="spellStart"/>
      <w:r w:rsidRPr="00DB549E">
        <w:rPr>
          <w:rFonts w:ascii="Arial" w:hAnsi="Arial" w:cs="Arial"/>
          <w:sz w:val="24"/>
          <w:szCs w:val="24"/>
        </w:rPr>
        <w:t>Concil</w:t>
      </w:r>
      <w:proofErr w:type="spellEnd"/>
      <w:r w:rsidRPr="00DB549E">
        <w:rPr>
          <w:rFonts w:ascii="Arial" w:hAnsi="Arial" w:cs="Arial"/>
          <w:sz w:val="24"/>
          <w:szCs w:val="24"/>
        </w:rPr>
        <w:t xml:space="preserve"> </w:t>
      </w:r>
      <w:proofErr w:type="spellStart"/>
      <w:r w:rsidRPr="00DB549E">
        <w:rPr>
          <w:rFonts w:ascii="Arial" w:hAnsi="Arial" w:cs="Arial"/>
          <w:sz w:val="24"/>
          <w:szCs w:val="24"/>
        </w:rPr>
        <w:t>on</w:t>
      </w:r>
      <w:proofErr w:type="spellEnd"/>
      <w:r w:rsidRPr="00DB549E">
        <w:rPr>
          <w:rFonts w:ascii="Arial" w:hAnsi="Arial" w:cs="Arial"/>
          <w:sz w:val="24"/>
          <w:szCs w:val="24"/>
        </w:rPr>
        <w:t xml:space="preserve"> </w:t>
      </w:r>
      <w:proofErr w:type="spellStart"/>
      <w:r w:rsidRPr="00DB549E">
        <w:rPr>
          <w:rFonts w:ascii="Arial" w:hAnsi="Arial" w:cs="Arial"/>
          <w:sz w:val="24"/>
          <w:szCs w:val="24"/>
        </w:rPr>
        <w:t>Physical</w:t>
      </w:r>
      <w:proofErr w:type="spellEnd"/>
      <w:r w:rsidRPr="00DB549E">
        <w:rPr>
          <w:rFonts w:ascii="Arial" w:hAnsi="Arial" w:cs="Arial"/>
          <w:sz w:val="24"/>
          <w:szCs w:val="24"/>
        </w:rPr>
        <w:t xml:space="preserve"> </w:t>
      </w:r>
      <w:proofErr w:type="spellStart"/>
      <w:r w:rsidRPr="00DB549E">
        <w:rPr>
          <w:rFonts w:ascii="Arial" w:hAnsi="Arial" w:cs="Arial"/>
          <w:sz w:val="24"/>
          <w:szCs w:val="24"/>
        </w:rPr>
        <w:t>Fitness</w:t>
      </w:r>
      <w:proofErr w:type="spellEnd"/>
      <w:r w:rsidRPr="00DB549E">
        <w:rPr>
          <w:rFonts w:ascii="Arial" w:hAnsi="Arial" w:cs="Arial"/>
          <w:sz w:val="24"/>
          <w:szCs w:val="24"/>
        </w:rPr>
        <w:t xml:space="preserve"> and Sport, 1971). Las cualidades físicas o los componentes asociados con la condición física inciden en la mejora y desarrollo de las capacidades físicas de las personas para la ejecución motriz; sin embargo, existe falta de uniformidad cuando se trata de integrar los factores que intervienen en la condición física. Las cualidades físicas básicas o condicionales se conocen también como orgánico-funcionales, pues dependen del trabajo de </w:t>
      </w:r>
      <w:r w:rsidRPr="00DB549E">
        <w:rPr>
          <w:rFonts w:ascii="Arial" w:hAnsi="Arial" w:cs="Arial"/>
          <w:sz w:val="24"/>
          <w:szCs w:val="24"/>
        </w:rPr>
        <w:lastRenderedPageBreak/>
        <w:t>contracción muscular y de la energía necesaria para este trabajo. Pate (1988) hace una distinción entre los componentes de la condición física y los relacionados con la salud</w:t>
      </w:r>
      <w:r>
        <w:rPr>
          <w:rFonts w:ascii="Arial" w:hAnsi="Arial" w:cs="Arial"/>
          <w:sz w:val="24"/>
          <w:szCs w:val="24"/>
        </w:rPr>
        <w:t>.</w:t>
      </w:r>
    </w:p>
    <w:p w:rsidR="00DB549E" w:rsidRPr="00DB549E" w:rsidRDefault="00DB549E" w:rsidP="00934A0D">
      <w:pPr>
        <w:pStyle w:val="Sinespaciado"/>
        <w:rPr>
          <w:rFonts w:ascii="Arial" w:hAnsi="Arial" w:cs="Arial"/>
          <w:b/>
          <w:sz w:val="24"/>
          <w:szCs w:val="24"/>
        </w:rPr>
      </w:pPr>
      <w:r w:rsidRPr="00DB549E">
        <w:rPr>
          <w:rFonts w:ascii="Arial" w:hAnsi="Arial" w:cs="Arial"/>
          <w:b/>
          <w:sz w:val="24"/>
          <w:szCs w:val="24"/>
        </w:rPr>
        <w:t>Promoción de la práctica de actividad física en el adulto mayor</w:t>
      </w:r>
      <w:r>
        <w:rPr>
          <w:rFonts w:ascii="Arial" w:hAnsi="Arial" w:cs="Arial"/>
          <w:b/>
          <w:sz w:val="24"/>
          <w:szCs w:val="24"/>
        </w:rPr>
        <w:t>.</w:t>
      </w:r>
    </w:p>
    <w:p w:rsidR="00DB549E" w:rsidRPr="00DB549E" w:rsidRDefault="00DB549E" w:rsidP="00934A0D">
      <w:pPr>
        <w:pStyle w:val="Sinespaciado"/>
        <w:rPr>
          <w:rFonts w:ascii="Arial" w:hAnsi="Arial" w:cs="Arial"/>
          <w:sz w:val="24"/>
          <w:szCs w:val="24"/>
        </w:rPr>
      </w:pPr>
      <w:r w:rsidRPr="00DB549E">
        <w:rPr>
          <w:rFonts w:ascii="Arial" w:hAnsi="Arial" w:cs="Arial"/>
          <w:sz w:val="24"/>
          <w:szCs w:val="24"/>
        </w:rPr>
        <w:t>Actualmente se realizan investigaciones (Álvarez, 2004; Ceballos, 2005) de programas educativos y campañas en medios sociales enfocados a crear nuevos estilos de vida para fomentar la práctica saludable de la actividad física y los hábitos alimenticios, ya que es mucho más económica la prevención que la cura como medio alternativo para mantener una vida sana</w:t>
      </w:r>
    </w:p>
    <w:p w:rsidR="00DB549E" w:rsidRPr="00DB549E" w:rsidRDefault="00DB549E" w:rsidP="00934A0D">
      <w:pPr>
        <w:pStyle w:val="Sinespaciado"/>
        <w:rPr>
          <w:rFonts w:ascii="Arial" w:hAnsi="Arial" w:cs="Arial"/>
          <w:b/>
          <w:sz w:val="24"/>
          <w:szCs w:val="24"/>
        </w:rPr>
      </w:pPr>
      <w:r w:rsidRPr="00DB549E">
        <w:rPr>
          <w:rFonts w:ascii="Arial" w:hAnsi="Arial" w:cs="Arial"/>
          <w:b/>
          <w:sz w:val="24"/>
          <w:szCs w:val="24"/>
        </w:rPr>
        <w:t>Características sociodemográficas</w:t>
      </w:r>
      <w:r>
        <w:rPr>
          <w:rFonts w:ascii="Arial" w:hAnsi="Arial" w:cs="Arial"/>
          <w:b/>
          <w:sz w:val="24"/>
          <w:szCs w:val="24"/>
        </w:rPr>
        <w:t>.</w:t>
      </w:r>
    </w:p>
    <w:p w:rsidR="00934A0D" w:rsidRDefault="00DB549E" w:rsidP="00934A0D">
      <w:pPr>
        <w:pStyle w:val="Sinespaciado"/>
        <w:rPr>
          <w:rFonts w:ascii="Arial" w:hAnsi="Arial" w:cs="Arial"/>
          <w:sz w:val="24"/>
          <w:szCs w:val="24"/>
        </w:rPr>
      </w:pPr>
      <w:r w:rsidRPr="00DB549E">
        <w:rPr>
          <w:rFonts w:ascii="Arial" w:hAnsi="Arial" w:cs="Arial"/>
          <w:sz w:val="24"/>
          <w:szCs w:val="24"/>
        </w:rPr>
        <w:t>Las características sociodemográficas resultaron muy variadas en la muestra de adultos mayores de la ciudad de Monterrey, ya que un poco más de la mitad son hombres (54.3%), y los grupos de edad disminuyen de acuerdo con la edad. La ocupación que predomina son mayoritariamente amas de casa (40.6%), seguido de los pensionados o jubilados (39.1%). Su formación académica es la primaria (31.9%), seguido de técnica-comercial (15.2%) y secundaria (10.9%). El nivel económico que prevalece es el medio (61.6%), seguido del nivel bajo (37%), y finalmente, con menor proporción, el nivel alto (1.4%). La complexión física resultó muy variada: 18.8% se consideran delgados, 47.1% normal, 33.3% obesos, y sólo 0.8% muy obesos</w:t>
      </w:r>
      <w:r>
        <w:rPr>
          <w:rFonts w:ascii="Arial" w:hAnsi="Arial" w:cs="Arial"/>
          <w:sz w:val="24"/>
          <w:szCs w:val="24"/>
        </w:rPr>
        <w:t>.</w:t>
      </w:r>
    </w:p>
    <w:p w:rsidR="00DB549E" w:rsidRPr="00DB549E" w:rsidRDefault="00DB549E" w:rsidP="00934A0D">
      <w:pPr>
        <w:pStyle w:val="Sinespaciado"/>
        <w:rPr>
          <w:rFonts w:ascii="Arial" w:hAnsi="Arial" w:cs="Arial"/>
          <w:b/>
          <w:sz w:val="24"/>
          <w:szCs w:val="24"/>
        </w:rPr>
      </w:pPr>
      <w:r w:rsidRPr="00DB549E">
        <w:rPr>
          <w:rFonts w:ascii="Arial" w:hAnsi="Arial" w:cs="Arial"/>
          <w:b/>
          <w:sz w:val="24"/>
          <w:szCs w:val="24"/>
        </w:rPr>
        <w:t>Actitudes, intenciones y con</w:t>
      </w:r>
      <w:r>
        <w:rPr>
          <w:rFonts w:ascii="Arial" w:hAnsi="Arial" w:cs="Arial"/>
          <w:b/>
          <w:sz w:val="24"/>
          <w:szCs w:val="24"/>
        </w:rPr>
        <w:t>ductas para practicar ejercicio.</w:t>
      </w:r>
    </w:p>
    <w:p w:rsidR="00DB549E" w:rsidRPr="00DB549E" w:rsidRDefault="00DB549E" w:rsidP="00934A0D">
      <w:pPr>
        <w:pStyle w:val="Sinespaciado"/>
        <w:rPr>
          <w:rFonts w:ascii="Arial" w:hAnsi="Arial" w:cs="Arial"/>
          <w:sz w:val="24"/>
          <w:szCs w:val="24"/>
        </w:rPr>
      </w:pPr>
      <w:r w:rsidRPr="00DB549E">
        <w:rPr>
          <w:rFonts w:ascii="Arial" w:hAnsi="Arial" w:cs="Arial"/>
          <w:sz w:val="24"/>
          <w:szCs w:val="24"/>
        </w:rPr>
        <w:t>Las actitudes, intenciones y conductas para practicar ejercicio en los adultos mayores son contradictorias, ya que la mayoría (88%) considera importante realizar esta actividad; sin embargo, poco más de la mitad (51.4%) no hace ejercicio de forma regular (por lo menos tres veces por semana). Quienes respondieron que sí practican ejercicio, 37.7% lo realiza solo, y con menor porcentaje en otras formas, y el tiempo que dedican a practicar ejercicio a la semana es de 1 a 5 horas (21%). De las diferentes opciones para practicar ejercicio (en casa, escuela, parque, club deportivo, gimnasio privado e instalación deportiva pública) que les fueron proporcionadas a los encuestados donde suelen practicar ejercicio, los señalados fueron el parque (29.7%) y casa (18.1%). Las principales causas por las que hacen ejercicio son: el gusto de hacerlo (20.3%), condición física (20.3%) y prescripción médica (14.5%).</w:t>
      </w:r>
    </w:p>
    <w:p w:rsidR="00DB549E" w:rsidRPr="00DB549E" w:rsidRDefault="00DB549E" w:rsidP="00934A0D">
      <w:pPr>
        <w:pStyle w:val="Sinespaciado"/>
        <w:rPr>
          <w:rFonts w:ascii="Arial" w:hAnsi="Arial" w:cs="Arial"/>
          <w:b/>
          <w:sz w:val="24"/>
          <w:szCs w:val="24"/>
        </w:rPr>
      </w:pPr>
      <w:r w:rsidRPr="00DB549E">
        <w:rPr>
          <w:rFonts w:ascii="Arial" w:hAnsi="Arial" w:cs="Arial"/>
          <w:b/>
          <w:sz w:val="24"/>
          <w:szCs w:val="24"/>
        </w:rPr>
        <w:t xml:space="preserve">Algunos factores que motivan </w:t>
      </w:r>
      <w:r w:rsidRPr="00DB549E">
        <w:rPr>
          <w:rFonts w:ascii="Arial" w:hAnsi="Arial" w:cs="Arial"/>
          <w:b/>
          <w:sz w:val="24"/>
          <w:szCs w:val="24"/>
        </w:rPr>
        <w:t>a practicar actividad física</w:t>
      </w:r>
      <w:r>
        <w:rPr>
          <w:rFonts w:ascii="Arial" w:hAnsi="Arial" w:cs="Arial"/>
          <w:b/>
          <w:sz w:val="24"/>
          <w:szCs w:val="24"/>
        </w:rPr>
        <w:t>.</w:t>
      </w:r>
    </w:p>
    <w:p w:rsidR="00934A0D" w:rsidRDefault="00DB549E" w:rsidP="00934A0D">
      <w:pPr>
        <w:pStyle w:val="Sinespaciado"/>
        <w:rPr>
          <w:rFonts w:ascii="Arial" w:hAnsi="Arial" w:cs="Arial"/>
          <w:sz w:val="24"/>
          <w:szCs w:val="24"/>
        </w:rPr>
      </w:pPr>
      <w:r w:rsidRPr="00DB549E">
        <w:rPr>
          <w:rFonts w:ascii="Arial" w:hAnsi="Arial" w:cs="Arial"/>
          <w:sz w:val="24"/>
          <w:szCs w:val="24"/>
        </w:rPr>
        <w:t>I</w:t>
      </w:r>
      <w:r w:rsidRPr="00DB549E">
        <w:rPr>
          <w:rFonts w:ascii="Arial" w:hAnsi="Arial" w:cs="Arial"/>
          <w:sz w:val="24"/>
          <w:szCs w:val="24"/>
        </w:rPr>
        <w:t xml:space="preserve">nstalaciones deportivas cerca de su casa (15.9%), tiempo disponible (10.1%), contacto con la naturaleza (10.1%), por sus beneficios (2.2%), le dé de alta el médico (2.2%) y otros (8.7%). Barreras percibidas para practicar ejercicio Se han detectado diferentes barreras o impedimentos para que este grupo de población realice algún tipo de actividad física, entre las que figuran las relacionadas con el tiempo: tener demasiadas tareas que hacer (23.9%), no tener tiempo disponible (18.8%) o tener demasiado trabajo (13.8%). Las relacionadas con la seguridad son principalmente: practicar ejercicio en la calle (64.3%), otras no especificadas (25.4%) y el acudir a los parques (8.7%). Entre los factores materiales se mencionaron principalmente: no hay instalaciones deportivas públicas (32.6%), otros (24.6%) y no tener el equipo necesario para realizarlo (23.2%). Otra barrera se relaciona con la capacidad de disfrute: sentirse cansado para practicar ejercicio (46.4%), otros (20.3%), prescripción médica (15.2%), no le gusta (4.3%) y sentirse </w:t>
      </w:r>
      <w:r w:rsidRPr="00DB549E">
        <w:rPr>
          <w:rFonts w:ascii="Arial" w:hAnsi="Arial" w:cs="Arial"/>
          <w:sz w:val="24"/>
          <w:szCs w:val="24"/>
        </w:rPr>
        <w:lastRenderedPageBreak/>
        <w:t>perezoso (4.2%). Al cuestionar a dicha población si el tiempo dedicado a ver televisión supone una barrera para practicar ejercicio, 79.7% respondió que no, 15.9% que sí, y el 4.3% no contestó.</w:t>
      </w:r>
    </w:p>
    <w:p w:rsidR="006F5B1B" w:rsidRDefault="006F5B1B" w:rsidP="00934A0D">
      <w:pPr>
        <w:pStyle w:val="Sinespaciado"/>
        <w:rPr>
          <w:rFonts w:ascii="Arial" w:hAnsi="Arial" w:cs="Arial"/>
          <w:b/>
          <w:sz w:val="24"/>
          <w:szCs w:val="24"/>
        </w:rPr>
      </w:pPr>
      <w:r>
        <w:rPr>
          <w:rFonts w:ascii="Arial" w:hAnsi="Arial" w:cs="Arial"/>
          <w:b/>
          <w:sz w:val="24"/>
          <w:szCs w:val="24"/>
        </w:rPr>
        <w:t>Conclusión</w:t>
      </w:r>
    </w:p>
    <w:p w:rsidR="006F5B1B" w:rsidRDefault="006F5B1B" w:rsidP="00934A0D">
      <w:pPr>
        <w:pStyle w:val="Sinespaciado"/>
        <w:rPr>
          <w:rFonts w:ascii="Arial" w:hAnsi="Arial" w:cs="Arial"/>
          <w:sz w:val="24"/>
          <w:szCs w:val="24"/>
        </w:rPr>
      </w:pPr>
      <w:r>
        <w:rPr>
          <w:rFonts w:ascii="Arial" w:hAnsi="Arial" w:cs="Arial"/>
          <w:sz w:val="24"/>
          <w:szCs w:val="24"/>
        </w:rPr>
        <w:t>Podemos decir que la vida de una persona de la tercera edad es un poco difícil en cuestión de poder elaborar ejercicios un poco complicados ya que no tienen mucha condición física, pero gracias a que tienen una vida más sana, esas personas gracias a lo que hacen pueden tener una salud “mejor” por así decirlo y tener mayores beneficios de ello en cuestión de la tener un sistema inmunológico un poco más fuerte que el de las personas que no hacen actividad física.</w:t>
      </w:r>
    </w:p>
    <w:p w:rsidR="006F5B1B" w:rsidRDefault="006F5B1B" w:rsidP="00934A0D">
      <w:pPr>
        <w:pStyle w:val="Sinespaciado"/>
        <w:rPr>
          <w:rFonts w:ascii="Arial" w:hAnsi="Arial" w:cs="Arial"/>
          <w:b/>
          <w:sz w:val="24"/>
          <w:szCs w:val="24"/>
        </w:rPr>
      </w:pPr>
      <w:r>
        <w:rPr>
          <w:rFonts w:ascii="Arial" w:hAnsi="Arial" w:cs="Arial"/>
          <w:b/>
          <w:sz w:val="24"/>
          <w:szCs w:val="24"/>
        </w:rPr>
        <w:t>Lista de cotejo</w:t>
      </w:r>
    </w:p>
    <w:tbl>
      <w:tblPr>
        <w:tblStyle w:val="Tablaconcuadrcula"/>
        <w:tblW w:w="0" w:type="auto"/>
        <w:tblLook w:val="04A0" w:firstRow="1" w:lastRow="0" w:firstColumn="1" w:lastColumn="0" w:noHBand="0" w:noVBand="1"/>
      </w:tblPr>
      <w:tblGrid>
        <w:gridCol w:w="2942"/>
        <w:gridCol w:w="2943"/>
        <w:gridCol w:w="2943"/>
      </w:tblGrid>
      <w:tr w:rsidR="00633CF2" w:rsidTr="006F5B1B">
        <w:tc>
          <w:tcPr>
            <w:tcW w:w="2942" w:type="dxa"/>
          </w:tcPr>
          <w:p w:rsidR="00633CF2" w:rsidRDefault="00633CF2" w:rsidP="00934A0D">
            <w:pPr>
              <w:pStyle w:val="Sinespaciado"/>
              <w:rPr>
                <w:rFonts w:ascii="Arial" w:hAnsi="Arial" w:cs="Arial"/>
                <w:sz w:val="24"/>
                <w:szCs w:val="24"/>
              </w:rPr>
            </w:pPr>
          </w:p>
        </w:tc>
        <w:tc>
          <w:tcPr>
            <w:tcW w:w="2943" w:type="dxa"/>
          </w:tcPr>
          <w:p w:rsidR="00633CF2" w:rsidRDefault="00633CF2" w:rsidP="00633CF2">
            <w:pPr>
              <w:pStyle w:val="Sinespaciado"/>
              <w:jc w:val="center"/>
              <w:rPr>
                <w:rFonts w:ascii="Arial" w:hAnsi="Arial" w:cs="Arial"/>
                <w:sz w:val="24"/>
                <w:szCs w:val="24"/>
              </w:rPr>
            </w:pPr>
            <w:r>
              <w:rPr>
                <w:rFonts w:ascii="Arial" w:hAnsi="Arial" w:cs="Arial"/>
                <w:sz w:val="24"/>
                <w:szCs w:val="24"/>
              </w:rPr>
              <w:t>Contiene</w:t>
            </w:r>
          </w:p>
        </w:tc>
        <w:tc>
          <w:tcPr>
            <w:tcW w:w="2943" w:type="dxa"/>
          </w:tcPr>
          <w:p w:rsidR="00633CF2" w:rsidRDefault="00633CF2" w:rsidP="00633CF2">
            <w:pPr>
              <w:pStyle w:val="Sinespaciado"/>
              <w:jc w:val="center"/>
              <w:rPr>
                <w:rFonts w:ascii="Arial" w:hAnsi="Arial" w:cs="Arial"/>
                <w:sz w:val="24"/>
                <w:szCs w:val="24"/>
              </w:rPr>
            </w:pPr>
            <w:r>
              <w:rPr>
                <w:rFonts w:ascii="Arial" w:hAnsi="Arial" w:cs="Arial"/>
                <w:sz w:val="24"/>
                <w:szCs w:val="24"/>
              </w:rPr>
              <w:t>No contiene</w:t>
            </w:r>
          </w:p>
        </w:tc>
      </w:tr>
      <w:tr w:rsidR="006F5B1B" w:rsidTr="006F5B1B">
        <w:tc>
          <w:tcPr>
            <w:tcW w:w="2942" w:type="dxa"/>
          </w:tcPr>
          <w:p w:rsidR="006F5B1B" w:rsidRDefault="006F5B1B" w:rsidP="00934A0D">
            <w:pPr>
              <w:pStyle w:val="Sinespaciado"/>
              <w:rPr>
                <w:rFonts w:ascii="Arial" w:hAnsi="Arial" w:cs="Arial"/>
                <w:sz w:val="24"/>
                <w:szCs w:val="24"/>
              </w:rPr>
            </w:pPr>
            <w:r>
              <w:rPr>
                <w:rFonts w:ascii="Arial" w:hAnsi="Arial" w:cs="Arial"/>
                <w:sz w:val="24"/>
                <w:szCs w:val="24"/>
              </w:rPr>
              <w:t>Portada</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33CF2" w:rsidP="00934A0D">
            <w:pPr>
              <w:pStyle w:val="Sinespaciado"/>
              <w:rPr>
                <w:rFonts w:ascii="Arial" w:hAnsi="Arial" w:cs="Arial"/>
                <w:sz w:val="24"/>
                <w:szCs w:val="24"/>
              </w:rPr>
            </w:pPr>
            <w:r>
              <w:rPr>
                <w:rFonts w:ascii="Arial" w:hAnsi="Arial" w:cs="Arial"/>
                <w:sz w:val="24"/>
                <w:szCs w:val="24"/>
              </w:rPr>
              <w:t>Índice</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F5B1B" w:rsidP="00934A0D">
            <w:pPr>
              <w:pStyle w:val="Sinespaciado"/>
              <w:rPr>
                <w:rFonts w:ascii="Arial" w:hAnsi="Arial" w:cs="Arial"/>
                <w:sz w:val="24"/>
                <w:szCs w:val="24"/>
              </w:rPr>
            </w:pPr>
            <w:r>
              <w:rPr>
                <w:rFonts w:ascii="Arial" w:hAnsi="Arial" w:cs="Arial"/>
                <w:sz w:val="24"/>
                <w:szCs w:val="24"/>
              </w:rPr>
              <w:t>Temas, subtemas</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33CF2" w:rsidP="00934A0D">
            <w:pPr>
              <w:pStyle w:val="Sinespaciado"/>
              <w:rPr>
                <w:rFonts w:ascii="Arial" w:hAnsi="Arial" w:cs="Arial"/>
                <w:sz w:val="24"/>
                <w:szCs w:val="24"/>
              </w:rPr>
            </w:pPr>
            <w:r>
              <w:rPr>
                <w:rFonts w:ascii="Arial" w:hAnsi="Arial" w:cs="Arial"/>
                <w:sz w:val="24"/>
                <w:szCs w:val="24"/>
              </w:rPr>
              <w:t>Introducción</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F5B1B" w:rsidP="00934A0D">
            <w:pPr>
              <w:pStyle w:val="Sinespaciado"/>
              <w:rPr>
                <w:rFonts w:ascii="Arial" w:hAnsi="Arial" w:cs="Arial"/>
                <w:sz w:val="24"/>
                <w:szCs w:val="24"/>
              </w:rPr>
            </w:pPr>
            <w:r>
              <w:rPr>
                <w:rFonts w:ascii="Arial" w:hAnsi="Arial" w:cs="Arial"/>
                <w:sz w:val="24"/>
                <w:szCs w:val="24"/>
              </w:rPr>
              <w:t>Desarrollo</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33CF2" w:rsidP="00934A0D">
            <w:pPr>
              <w:pStyle w:val="Sinespaciado"/>
              <w:rPr>
                <w:rFonts w:ascii="Arial" w:hAnsi="Arial" w:cs="Arial"/>
                <w:sz w:val="24"/>
                <w:szCs w:val="24"/>
              </w:rPr>
            </w:pPr>
            <w:r>
              <w:rPr>
                <w:rFonts w:ascii="Arial" w:hAnsi="Arial" w:cs="Arial"/>
                <w:sz w:val="24"/>
                <w:szCs w:val="24"/>
              </w:rPr>
              <w:t>Conclusión</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r w:rsidR="006F5B1B" w:rsidTr="006F5B1B">
        <w:tc>
          <w:tcPr>
            <w:tcW w:w="2942" w:type="dxa"/>
          </w:tcPr>
          <w:p w:rsidR="006F5B1B" w:rsidRDefault="00633CF2" w:rsidP="00934A0D">
            <w:pPr>
              <w:pStyle w:val="Sinespaciado"/>
              <w:rPr>
                <w:rFonts w:ascii="Arial" w:hAnsi="Arial" w:cs="Arial"/>
                <w:sz w:val="24"/>
                <w:szCs w:val="24"/>
              </w:rPr>
            </w:pPr>
            <w:r>
              <w:rPr>
                <w:rFonts w:ascii="Arial" w:hAnsi="Arial" w:cs="Arial"/>
                <w:sz w:val="24"/>
                <w:szCs w:val="24"/>
              </w:rPr>
              <w:t>Referencias bibliográficas</w:t>
            </w:r>
          </w:p>
        </w:tc>
        <w:tc>
          <w:tcPr>
            <w:tcW w:w="2943" w:type="dxa"/>
          </w:tcPr>
          <w:p w:rsidR="006F5B1B" w:rsidRDefault="00633CF2" w:rsidP="00633CF2">
            <w:pPr>
              <w:pStyle w:val="Sinespaciado"/>
              <w:jc w:val="center"/>
              <w:rPr>
                <w:rFonts w:ascii="Arial" w:hAnsi="Arial" w:cs="Arial"/>
                <w:sz w:val="24"/>
                <w:szCs w:val="24"/>
              </w:rPr>
            </w:pPr>
            <w:r>
              <w:rPr>
                <w:rFonts w:ascii="Arial" w:hAnsi="Arial" w:cs="Arial"/>
                <w:sz w:val="24"/>
                <w:szCs w:val="24"/>
              </w:rPr>
              <w:t>X</w:t>
            </w:r>
          </w:p>
        </w:tc>
        <w:tc>
          <w:tcPr>
            <w:tcW w:w="2943" w:type="dxa"/>
          </w:tcPr>
          <w:p w:rsidR="006F5B1B" w:rsidRDefault="006F5B1B" w:rsidP="00934A0D">
            <w:pPr>
              <w:pStyle w:val="Sinespaciado"/>
              <w:rPr>
                <w:rFonts w:ascii="Arial" w:hAnsi="Arial" w:cs="Arial"/>
                <w:sz w:val="24"/>
                <w:szCs w:val="24"/>
              </w:rPr>
            </w:pPr>
          </w:p>
        </w:tc>
      </w:tr>
    </w:tbl>
    <w:p w:rsidR="006F5B1B" w:rsidRDefault="006F5B1B" w:rsidP="00934A0D">
      <w:pPr>
        <w:pStyle w:val="Sinespaciado"/>
        <w:rPr>
          <w:rFonts w:ascii="Arial" w:hAnsi="Arial" w:cs="Arial"/>
          <w:sz w:val="24"/>
          <w:szCs w:val="24"/>
        </w:rPr>
      </w:pPr>
    </w:p>
    <w:p w:rsidR="00633CF2" w:rsidRDefault="00633CF2" w:rsidP="00934A0D">
      <w:pPr>
        <w:pStyle w:val="Sinespaciado"/>
        <w:rPr>
          <w:rFonts w:ascii="Arial" w:hAnsi="Arial" w:cs="Arial"/>
          <w:sz w:val="24"/>
          <w:szCs w:val="24"/>
        </w:rPr>
      </w:pPr>
    </w:p>
    <w:p w:rsidR="00633CF2" w:rsidRDefault="00633CF2" w:rsidP="00934A0D">
      <w:pPr>
        <w:pStyle w:val="Sinespaciado"/>
        <w:rPr>
          <w:rFonts w:ascii="Arial" w:hAnsi="Arial" w:cs="Arial"/>
          <w:sz w:val="24"/>
          <w:szCs w:val="24"/>
        </w:rPr>
      </w:pPr>
    </w:p>
    <w:p w:rsidR="00633CF2" w:rsidRDefault="00633CF2" w:rsidP="00934A0D">
      <w:pPr>
        <w:pStyle w:val="Sinespaciado"/>
        <w:rPr>
          <w:rFonts w:ascii="Arial" w:hAnsi="Arial" w:cs="Arial"/>
          <w:sz w:val="24"/>
          <w:szCs w:val="24"/>
        </w:rPr>
      </w:pPr>
    </w:p>
    <w:p w:rsidR="00633CF2" w:rsidRDefault="00633CF2" w:rsidP="00934A0D">
      <w:pPr>
        <w:pStyle w:val="Sinespaciado"/>
        <w:rPr>
          <w:rFonts w:ascii="Arial" w:hAnsi="Arial" w:cs="Arial"/>
          <w:sz w:val="24"/>
          <w:szCs w:val="24"/>
        </w:rPr>
      </w:pPr>
    </w:p>
    <w:p w:rsidR="00633CF2" w:rsidRDefault="00633CF2"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Default="00E66C96" w:rsidP="00934A0D">
      <w:pPr>
        <w:pStyle w:val="Sinespaciado"/>
        <w:rPr>
          <w:rFonts w:ascii="Arial" w:hAnsi="Arial" w:cs="Arial"/>
          <w:sz w:val="24"/>
          <w:szCs w:val="24"/>
        </w:rPr>
      </w:pPr>
    </w:p>
    <w:p w:rsidR="00E66C96" w:rsidRPr="006F5B1B" w:rsidRDefault="00E66C96" w:rsidP="00934A0D">
      <w:pPr>
        <w:pStyle w:val="Sinespaciado"/>
        <w:rPr>
          <w:rFonts w:ascii="Arial" w:hAnsi="Arial" w:cs="Arial"/>
          <w:sz w:val="24"/>
          <w:szCs w:val="24"/>
        </w:rPr>
      </w:pPr>
      <w:bookmarkStart w:id="0" w:name="_GoBack"/>
      <w:bookmarkEnd w:id="0"/>
    </w:p>
    <w:p w:rsidR="00934A0D" w:rsidRPr="00633CF2" w:rsidRDefault="00934A0D" w:rsidP="00934A0D">
      <w:pPr>
        <w:pStyle w:val="Sinespaciado"/>
        <w:rPr>
          <w:rFonts w:ascii="Arial" w:hAnsi="Arial" w:cs="Arial"/>
          <w:b/>
          <w:sz w:val="24"/>
          <w:szCs w:val="24"/>
        </w:rPr>
      </w:pPr>
      <w:r w:rsidRPr="00633CF2">
        <w:rPr>
          <w:rFonts w:ascii="Arial" w:hAnsi="Arial" w:cs="Arial"/>
          <w:b/>
          <w:sz w:val="24"/>
          <w:szCs w:val="24"/>
        </w:rPr>
        <w:lastRenderedPageBreak/>
        <w:t xml:space="preserve">Referencias </w:t>
      </w:r>
      <w:r w:rsidR="001A1926" w:rsidRPr="00633CF2">
        <w:rPr>
          <w:rFonts w:ascii="Arial" w:hAnsi="Arial" w:cs="Arial"/>
          <w:b/>
          <w:sz w:val="24"/>
          <w:szCs w:val="24"/>
        </w:rPr>
        <w:t>bibliográficas</w:t>
      </w:r>
      <w:r w:rsidR="006F5B1B" w:rsidRPr="00633CF2">
        <w:rPr>
          <w:rFonts w:ascii="Arial" w:hAnsi="Arial" w:cs="Arial"/>
          <w:b/>
          <w:sz w:val="24"/>
          <w:szCs w:val="24"/>
        </w:rPr>
        <w:t>.</w:t>
      </w:r>
    </w:p>
    <w:p w:rsidR="00934A0D" w:rsidRDefault="00934A0D" w:rsidP="00934A0D">
      <w:pPr>
        <w:pStyle w:val="Sinespaciado"/>
      </w:pPr>
      <w:r>
        <w:t xml:space="preserve">Alatorre, M., Cruz, J., Alarcón, N., Cadena, F., </w:t>
      </w:r>
      <w:proofErr w:type="spellStart"/>
      <w:r>
        <w:t>Yañez</w:t>
      </w:r>
      <w:proofErr w:type="spellEnd"/>
      <w:r>
        <w:t>, B. &amp; Reyes, A. (2008). Actividad física del adulto mayor. Desarrollo Científico de Enfermería, 16(7), 313-316.</w:t>
      </w:r>
    </w:p>
    <w:p w:rsidR="001A1926" w:rsidRDefault="001A1926" w:rsidP="00934A0D">
      <w:pPr>
        <w:pStyle w:val="Sinespaciado"/>
      </w:pPr>
      <w:r>
        <w:t xml:space="preserve">Gómez, M. y Ruiz, P. (2007) La práctica del ciclismo </w:t>
      </w:r>
      <w:proofErr w:type="spellStart"/>
      <w:r>
        <w:t>indoor</w:t>
      </w:r>
      <w:proofErr w:type="spellEnd"/>
      <w:r>
        <w:t xml:space="preserve"> en los mayores. Implicaciones metodológicas. Revista Internacional de Medicina y Ciencias de la Actividad Física y el Deporte 7(26):128-143.</w:t>
      </w:r>
    </w:p>
    <w:p w:rsidR="006F5B1B" w:rsidRDefault="006F5B1B" w:rsidP="00934A0D">
      <w:pPr>
        <w:pStyle w:val="Sinespaciado"/>
      </w:pPr>
      <w:r>
        <w:t>Chirosa, L. J., Chirosa, I. J. y Radial, P. (2000). La actividad física en la tercera edad. Lecturas: Educación Física y Deportes</w:t>
      </w:r>
      <w:r>
        <w:t>.</w:t>
      </w:r>
    </w:p>
    <w:p w:rsidR="006F5B1B" w:rsidRDefault="006F5B1B" w:rsidP="00934A0D">
      <w:pPr>
        <w:pStyle w:val="Sinespaciado"/>
      </w:pPr>
      <w:r>
        <w:t xml:space="preserve">Meléndez, A. (2000). Actividades físicas para los mayores. Las razones para hacer ejercicio. Madrid: </w:t>
      </w:r>
      <w:proofErr w:type="spellStart"/>
      <w:r>
        <w:t>Gymnos</w:t>
      </w:r>
      <w:proofErr w:type="spellEnd"/>
      <w:r>
        <w:t>.</w:t>
      </w:r>
    </w:p>
    <w:p w:rsidR="006F5B1B" w:rsidRPr="00934A0D" w:rsidRDefault="006F5B1B" w:rsidP="00934A0D">
      <w:pPr>
        <w:pStyle w:val="Sinespaciado"/>
        <w:rPr>
          <w:rFonts w:ascii="Arial" w:hAnsi="Arial" w:cs="Arial"/>
          <w:sz w:val="24"/>
          <w:szCs w:val="24"/>
        </w:rPr>
      </w:pPr>
      <w:r>
        <w:t xml:space="preserve">Méndez, A. y Fernández, J. (2005). Prescripción de la actividad física en personas mayores: recomendaciones actuales. Revista Española de Educación Física y Deportes, 3, 19-29. Mora, J., González, JL. </w:t>
      </w:r>
      <w:r>
        <w:t>Y</w:t>
      </w:r>
      <w:r>
        <w:t xml:space="preserve"> Mora, M. (2005). Efectos de un programa de ejercicios sobre el gasto cardiaco en una población de mujeres adultas sedentarias. Revista Española de Educación Física y Deportes, 3, 31-50</w:t>
      </w:r>
    </w:p>
    <w:sectPr w:rsidR="006F5B1B" w:rsidRPr="00934A0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5115A5"/>
    <w:multiLevelType w:val="hybridMultilevel"/>
    <w:tmpl w:val="919CA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B68"/>
    <w:rsid w:val="001A1926"/>
    <w:rsid w:val="00331B68"/>
    <w:rsid w:val="003E0959"/>
    <w:rsid w:val="00633CF2"/>
    <w:rsid w:val="006F5B1B"/>
    <w:rsid w:val="00934A0D"/>
    <w:rsid w:val="00A30BEC"/>
    <w:rsid w:val="00DB549E"/>
    <w:rsid w:val="00E66C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3F5655-66EF-47A9-88AA-32FE64A4D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B68"/>
    <w:pPr>
      <w:spacing w:line="256" w:lineRule="auto"/>
    </w:pPr>
  </w:style>
  <w:style w:type="paragraph" w:styleId="Ttulo1">
    <w:name w:val="heading 1"/>
    <w:basedOn w:val="Normal"/>
    <w:next w:val="Normal"/>
    <w:link w:val="Ttulo1Car"/>
    <w:uiPriority w:val="9"/>
    <w:qFormat/>
    <w:rsid w:val="00633CF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34A0D"/>
    <w:pPr>
      <w:spacing w:after="0" w:line="240" w:lineRule="auto"/>
    </w:pPr>
  </w:style>
  <w:style w:type="table" w:styleId="Tablaconcuadrcula">
    <w:name w:val="Table Grid"/>
    <w:basedOn w:val="Tablanormal"/>
    <w:uiPriority w:val="39"/>
    <w:rsid w:val="006F5B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33CF2"/>
    <w:pPr>
      <w:ind w:left="720"/>
      <w:contextualSpacing/>
    </w:pPr>
  </w:style>
  <w:style w:type="character" w:customStyle="1" w:styleId="Ttulo1Car">
    <w:name w:val="Título 1 Car"/>
    <w:basedOn w:val="Fuentedeprrafopredeter"/>
    <w:link w:val="Ttulo1"/>
    <w:uiPriority w:val="9"/>
    <w:rsid w:val="00633CF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586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1550</Words>
  <Characters>8529</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Microsoft</cp:lastModifiedBy>
  <cp:revision>2</cp:revision>
  <dcterms:created xsi:type="dcterms:W3CDTF">2019-05-14T08:50:00Z</dcterms:created>
  <dcterms:modified xsi:type="dcterms:W3CDTF">2019-05-14T08:50:00Z</dcterms:modified>
</cp:coreProperties>
</file>